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A4" w:rsidRPr="008A71A4" w:rsidRDefault="008A71A4" w:rsidP="008A71A4">
      <w:pPr>
        <w:spacing w:before="100" w:beforeAutospacing="1" w:after="100" w:afterAutospacing="1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35"/>
          <w:szCs w:val="35"/>
          <w:lang w:eastAsia="ru-RU"/>
        </w:rPr>
      </w:pPr>
      <w:r w:rsidRPr="008A71A4">
        <w:rPr>
          <w:rFonts w:ascii="PTSansRegular" w:eastAsia="Times New Roman" w:hAnsi="PTSansRegular" w:cs="Times New Roman"/>
          <w:b/>
          <w:bCs/>
          <w:sz w:val="35"/>
          <w:szCs w:val="35"/>
          <w:lang w:eastAsia="ru-RU"/>
        </w:rPr>
        <w:t>ОБ УТВЕРЖДЕНИИ ПОРЯДКА</w:t>
      </w:r>
      <w:r w:rsidRPr="008A71A4">
        <w:rPr>
          <w:rFonts w:ascii="PTSansRegular" w:eastAsia="Times New Roman" w:hAnsi="PTSansRegular" w:cs="Times New Roman"/>
          <w:b/>
          <w:bCs/>
          <w:sz w:val="35"/>
          <w:szCs w:val="35"/>
          <w:lang w:eastAsia="ru-RU"/>
        </w:rPr>
        <w:br/>
        <w:t>ПРИЕМА НА ОБУЧЕНИЕ ПО ОБРАЗОВАТЕЛЬНЫМ ПРОГРАММАМ</w:t>
      </w:r>
      <w:r w:rsidRPr="008A71A4">
        <w:rPr>
          <w:rFonts w:ascii="PTSansRegular" w:eastAsia="Times New Roman" w:hAnsi="PTSansRegular" w:cs="Times New Roman"/>
          <w:b/>
          <w:bCs/>
          <w:sz w:val="35"/>
          <w:szCs w:val="35"/>
          <w:lang w:eastAsia="ru-RU"/>
        </w:rPr>
        <w:br/>
        <w:t>ДОШКОЛЬНОГО ОБРАЗОВАНИЯ</w:t>
      </w:r>
    </w:p>
    <w:p w:rsidR="008A71A4" w:rsidRPr="008A71A4" w:rsidRDefault="008A71A4" w:rsidP="008A71A4">
      <w:pPr>
        <w:spacing w:before="100" w:beforeAutospacing="1" w:after="100" w:afterAutospacing="1" w:line="312" w:lineRule="auto"/>
        <w:jc w:val="center"/>
        <w:outlineLvl w:val="2"/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  <w:lang w:eastAsia="ru-RU"/>
        </w:rPr>
      </w:pPr>
      <w:r w:rsidRPr="008A71A4"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  <w:lang w:eastAsia="ru-RU"/>
        </w:rPr>
        <w:t>Приказ Министерства образования и науки Российской Федерации</w:t>
      </w:r>
      <w:r w:rsidRPr="008A71A4"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  <w:lang w:eastAsia="ru-RU"/>
        </w:rPr>
        <w:br/>
        <w:t> от 8 апреля 2014 г. № 293</w:t>
      </w:r>
    </w:p>
    <w:p w:rsidR="008A71A4" w:rsidRPr="008A71A4" w:rsidRDefault="008A71A4" w:rsidP="008A71A4">
      <w:pPr>
        <w:spacing w:before="100" w:beforeAutospacing="1" w:after="100" w:afterAutospacing="1" w:line="240" w:lineRule="auto"/>
        <w:jc w:val="center"/>
        <w:outlineLvl w:val="2"/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</w:pPr>
      <w:r w:rsidRPr="008A71A4"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  <w:t>Зарегистрировано Министерством юстиции Российской Федерации</w:t>
      </w:r>
      <w:r w:rsidRPr="008A71A4"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  <w:br/>
        <w:t>12 мая 2014 г. Регистрационный № 32220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В соответствии с </w:t>
      </w:r>
      <w:hyperlink r:id="rId5" w:anchor="st55_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частью 8 статьи 55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2014, № 6, ст. 562, ст. 566) и </w:t>
      </w:r>
      <w:hyperlink r:id="rId6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подпунктом 5.2.30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Утвердить прилагаемый Порядок приема на обучение по образовательным программам дошкольного образования.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Министр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br/>
        <w:t>Д.В.ЛИВАНОВ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Приложение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Утвержден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br/>
        <w:t>приказом Министерства образования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br/>
        <w:t>и науки Российской Федерации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br/>
        <w:t>от 8 апреля 2014 г. № 293</w:t>
      </w:r>
    </w:p>
    <w:p w:rsidR="008A71A4" w:rsidRPr="008A71A4" w:rsidRDefault="008A71A4" w:rsidP="008A71A4">
      <w:pPr>
        <w:spacing w:before="100" w:beforeAutospacing="1" w:after="100" w:afterAutospacing="1" w:line="240" w:lineRule="auto"/>
        <w:jc w:val="center"/>
        <w:outlineLvl w:val="3"/>
        <w:rPr>
          <w:rFonts w:ascii="PTSansRegular" w:eastAsia="Times New Roman" w:hAnsi="PTSansRegular" w:cs="Times New Roman"/>
          <w:b/>
          <w:bCs/>
          <w:sz w:val="29"/>
          <w:szCs w:val="29"/>
          <w:lang w:eastAsia="ru-RU"/>
        </w:rPr>
      </w:pPr>
      <w:r w:rsidRPr="008A71A4">
        <w:rPr>
          <w:rFonts w:ascii="PTSansRegular" w:eastAsia="Times New Roman" w:hAnsi="PTSansRegular" w:cs="Times New Roman"/>
          <w:b/>
          <w:bCs/>
          <w:sz w:val="29"/>
          <w:szCs w:val="29"/>
          <w:lang w:eastAsia="ru-RU"/>
        </w:rPr>
        <w:t>ПОРЯДОК</w:t>
      </w:r>
      <w:r w:rsidRPr="008A71A4">
        <w:rPr>
          <w:rFonts w:ascii="PTSansRegular" w:eastAsia="Times New Roman" w:hAnsi="PTSansRegular" w:cs="Times New Roman"/>
          <w:b/>
          <w:bCs/>
          <w:sz w:val="29"/>
          <w:szCs w:val="29"/>
          <w:lang w:eastAsia="ru-RU"/>
        </w:rPr>
        <w:br/>
        <w:t>ПРИЕМА НА ОБУЧЕНИЕ ПО ОБРАЗОВАТЕЛЬНЫМ ПРОГРАММАМ</w:t>
      </w:r>
      <w:r w:rsidRPr="008A71A4">
        <w:rPr>
          <w:rFonts w:ascii="PTSansRegular" w:eastAsia="Times New Roman" w:hAnsi="PTSansRegular" w:cs="Times New Roman"/>
          <w:b/>
          <w:bCs/>
          <w:sz w:val="29"/>
          <w:szCs w:val="29"/>
          <w:lang w:eastAsia="ru-RU"/>
        </w:rPr>
        <w:br/>
        <w:t>ДОШКОЛЬНОГО ОБРАЗОВАНИЯ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 xml:space="preserve">соответствии с международными договорами Российской Федерации, Федеральным </w:t>
      </w:r>
      <w:hyperlink r:id="rId7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законом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 и настоящим Порядком.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8" w:anchor="st55_9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9 статьи 55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9" w:anchor="st67_2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Части 2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и </w:t>
      </w:r>
      <w:hyperlink r:id="rId10" w:anchor="st67_3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3 статьи 67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11" w:anchor="st9_2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2 статьи 9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2014, № 6, ст. 562, ст. 566).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 w:anchor="st8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статьей 88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13" w:anchor="st67_4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4 статьи 67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14" w:anchor="st55_2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2 статьи 55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&lt;1&gt; Для распорядительных актов о закрепленной территории, издаваемых в 2014 году, срок издания - не позднее 1 мая.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</w:t>
      </w: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>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bookmarkStart w:id="0" w:name="p7"/>
      <w:bookmarkEnd w:id="0"/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№ 1993-р (Собрание законодательства Российской Федерации, 2009, № 52, ст. 6626; 2010, № 37, ст. 4777; 2012, № 2, ст. 375).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б) дата и место рождения ребенка;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&lt;1&gt; Пункт 11.1 Постановления Главного государственного санитарного врача Российской Федерации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№ 28564).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Для приема в образовательную организацию: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bookmarkStart w:id="1" w:name="_GoBack"/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15" w:anchor="st6_1" w:tooltip="Федеральный закон от 27.07.2006 № 152-ФЗ (ред. от 23.07.2013) &quot;О персональных данных&quot;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1 статьи 6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--------------------------------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&lt;1&gt; </w:t>
      </w:r>
      <w:hyperlink r:id="rId16" w:anchor="st53_2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71A4">
          <w:rPr>
            <w:rFonts w:ascii="PTSerifRegular" w:eastAsia="Times New Roman" w:hAnsi="PTSerifRegular" w:cs="Times New Roman"/>
            <w:color w:val="0059AA"/>
            <w:sz w:val="23"/>
            <w:szCs w:val="23"/>
            <w:lang w:eastAsia="ru-RU"/>
          </w:rPr>
          <w:t>Часть 2 статьи 53</w:t>
        </w:r>
      </w:hyperlink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2014, № 6, ст. 562, ст. 566).</w:t>
      </w:r>
    </w:p>
    <w:bookmarkEnd w:id="1"/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8A71A4" w:rsidRPr="008A71A4" w:rsidRDefault="008A71A4" w:rsidP="008A71A4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8A71A4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BC352D" w:rsidRDefault="008A71A4" w:rsidP="008A71A4">
      <w:r w:rsidRPr="008A71A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sectPr w:rsidR="00BC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93"/>
    <w:rsid w:val="008A71A4"/>
    <w:rsid w:val="00BC352D"/>
    <w:rsid w:val="00C9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69E9E-4C55-419A-92C0-3750816D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1A4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8A71A4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8A71A4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1A4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71A4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71A4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8A71A4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8A71A4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8A71A4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54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92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273-&#1092;&#1079;.&#1088;&#1092;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273-&#1092;&#1079;.&#1088;&#1092;/akty_pravitelstva_rf/postanovlenie-pravitelstva-rf-ot-03062013-no-466" TargetMode="Externa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5" Type="http://schemas.openxmlformats.org/officeDocument/2006/relationships/hyperlink" Target="http://273-&#1092;&#1079;.&#1088;&#1092;/zakonodatelstvo/zakon-rf-ot-27072006-no-152-fz" TargetMode="Externa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http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C514-8E4D-44B4-8CF7-063682E8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2016-01-13T04:10:00Z</cp:lastPrinted>
  <dcterms:created xsi:type="dcterms:W3CDTF">2016-01-13T04:08:00Z</dcterms:created>
  <dcterms:modified xsi:type="dcterms:W3CDTF">2016-01-13T04:11:00Z</dcterms:modified>
</cp:coreProperties>
</file>