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42" w:rsidRPr="008B6042" w:rsidRDefault="008B6042" w:rsidP="008B6042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B604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Приказ Министерства образования и науки Российской Федерации (</w:t>
      </w:r>
      <w:proofErr w:type="spellStart"/>
      <w:r w:rsidRPr="008B604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Минобрнауки</w:t>
      </w:r>
      <w:proofErr w:type="spellEnd"/>
      <w:r w:rsidRPr="008B604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России) от 4 октября 2010 г. N 986 г. Москва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</w:t>
      </w:r>
    </w:p>
    <w:p w:rsidR="008B6042" w:rsidRPr="008B6042" w:rsidRDefault="008B6042" w:rsidP="008B6042">
      <w:pPr>
        <w:spacing w:after="9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8B6042">
        <w:rPr>
          <w:rFonts w:ascii="Arial" w:eastAsia="Times New Roman" w:hAnsi="Arial" w:cs="Arial"/>
          <w:sz w:val="20"/>
          <w:szCs w:val="20"/>
          <w:lang w:eastAsia="ru-RU"/>
        </w:rPr>
        <w:t>Опубликован 16 февраля 2011 г.</w:t>
      </w:r>
    </w:p>
    <w:p w:rsidR="008B6042" w:rsidRPr="008B6042" w:rsidRDefault="008B6042" w:rsidP="008B6042">
      <w:pPr>
        <w:spacing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8B6042">
        <w:rPr>
          <w:rFonts w:ascii="Arial" w:eastAsia="Times New Roman" w:hAnsi="Arial" w:cs="Arial"/>
          <w:sz w:val="20"/>
          <w:szCs w:val="20"/>
          <w:lang w:eastAsia="ru-RU"/>
        </w:rPr>
        <w:t>Вступает в силу 4 октября 2010 г.</w:t>
      </w:r>
    </w:p>
    <w:p w:rsidR="008B6042" w:rsidRPr="008B6042" w:rsidRDefault="008B6042" w:rsidP="008B6042">
      <w:pPr>
        <w:shd w:val="clear" w:color="auto" w:fill="F3F3F3"/>
        <w:spacing w:after="100" w:afterAutospacing="1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F36821"/>
          <w:sz w:val="21"/>
          <w:szCs w:val="21"/>
          <w:lang w:eastAsia="ru-RU"/>
        </w:rPr>
      </w:pPr>
      <w:r w:rsidRPr="008B6042">
        <w:rPr>
          <w:rFonts w:ascii="Arial" w:eastAsia="Times New Roman" w:hAnsi="Arial" w:cs="Arial"/>
          <w:b/>
          <w:bCs/>
          <w:i/>
          <w:iCs/>
          <w:color w:val="F36821"/>
          <w:sz w:val="21"/>
          <w:szCs w:val="21"/>
          <w:lang w:eastAsia="ru-RU"/>
        </w:rPr>
        <w:t>Изменения и поправки</w:t>
      </w:r>
    </w:p>
    <w:p w:rsidR="008B6042" w:rsidRPr="008B6042" w:rsidRDefault="008B6042" w:rsidP="008B6042">
      <w:pPr>
        <w:shd w:val="clear" w:color="auto" w:fill="F3F3F3"/>
        <w:spacing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hyperlink r:id="rId4" w:history="1">
        <w:r w:rsidRPr="008B6042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 xml:space="preserve">Перечень утративших силу некоторых нормативных правовых актов Государственного комитета РФ по высшему образованию, Министерства общего и профессионального образования РФ, Министерства образования РФ и Министерства образования и науки РФ </w:t>
        </w:r>
      </w:hyperlink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Зарегистрирован в Минюсте РФ 3 февраля 2011 г. 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Регистрационный N 19682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</w:t>
      </w:r>
      <w:r w:rsidRPr="008B60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приказываю: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прилагаемые федеральные требования к образовательным учреждениям в части минимальной оснащенности учебного процесса и оборудования учебных помещений.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Министр А. Фурсенко</w:t>
      </w:r>
    </w:p>
    <w:p w:rsid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</w:t>
      </w:r>
      <w:r w:rsidRPr="008B6042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Приложение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6042">
        <w:rPr>
          <w:rFonts w:ascii="Arial" w:eastAsia="Times New Roman" w:hAnsi="Arial" w:cs="Arial"/>
          <w:sz w:val="24"/>
          <w:szCs w:val="24"/>
          <w:lang w:eastAsia="ru-RU"/>
        </w:rPr>
        <w:t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представляют собой описание необходимых условий, обеспечивающих реализацию основных образовательных программ.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6042">
        <w:rPr>
          <w:rFonts w:ascii="Arial" w:eastAsia="Times New Roman" w:hAnsi="Arial" w:cs="Arial"/>
          <w:sz w:val="24"/>
          <w:szCs w:val="24"/>
          <w:lang w:eastAsia="ru-RU"/>
        </w:rPr>
        <w:t>2. Требования включают вопросы по: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комплексному оснащению учебного процесса и оборудованию учебных помещений;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учебно-методическому обеспечению учебного процесса;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материально-техническому оснащению учебного процесса;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информационному обеспечению учебного процесса.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6042">
        <w:rPr>
          <w:rFonts w:ascii="Arial" w:eastAsia="Times New Roman" w:hAnsi="Arial" w:cs="Arial"/>
          <w:sz w:val="24"/>
          <w:szCs w:val="24"/>
          <w:lang w:eastAsia="ru-RU"/>
        </w:rPr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выявления и развития </w:t>
      </w:r>
      <w:proofErr w:type="gramStart"/>
      <w:r w:rsidRPr="008B6042">
        <w:rPr>
          <w:rFonts w:ascii="Arial" w:eastAsia="Times New Roman" w:hAnsi="Arial" w:cs="Arial"/>
          <w:sz w:val="24"/>
          <w:szCs w:val="24"/>
          <w:lang w:eastAsia="ru-RU"/>
        </w:rPr>
        <w:t>способностей</w:t>
      </w:r>
      <w:proofErr w:type="gramEnd"/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работы с одаренными детьми, организации интеллектуальных и творческих соревнований, научно-технического творчества и проектно-исследовательской </w:t>
      </w:r>
      <w:r w:rsidRPr="008B604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деятельности в формах, адекватных возрасту обучающихся и воспитанников, и с учетом </w:t>
      </w:r>
      <w:proofErr w:type="gramStart"/>
      <w:r w:rsidRPr="008B6042">
        <w:rPr>
          <w:rFonts w:ascii="Arial" w:eastAsia="Times New Roman" w:hAnsi="Arial" w:cs="Arial"/>
          <w:sz w:val="24"/>
          <w:szCs w:val="24"/>
          <w:lang w:eastAsia="ru-RU"/>
        </w:rPr>
        <w:t>особенностей</w:t>
      </w:r>
      <w:proofErr w:type="gramEnd"/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 реализуемых в образовательном учреждении основных и дополнительных образовательных программ;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</w:t>
      </w:r>
      <w:proofErr w:type="gramStart"/>
      <w:r w:rsidRPr="008B6042">
        <w:rPr>
          <w:rFonts w:ascii="Arial" w:eastAsia="Times New Roman" w:hAnsi="Arial" w:cs="Arial"/>
          <w:sz w:val="24"/>
          <w:szCs w:val="24"/>
          <w:lang w:eastAsia="ru-RU"/>
        </w:rPr>
        <w:t>образовательных маршрутов</w:t>
      </w:r>
      <w:proofErr w:type="gramEnd"/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обучающихся и воспитанников;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</w:t>
      </w:r>
      <w:proofErr w:type="gramStart"/>
      <w:r w:rsidRPr="008B6042">
        <w:rPr>
          <w:rFonts w:ascii="Arial" w:eastAsia="Times New Roman" w:hAnsi="Arial" w:cs="Arial"/>
          <w:sz w:val="24"/>
          <w:szCs w:val="24"/>
          <w:lang w:eastAsia="ru-RU"/>
        </w:rPr>
        <w:t>воспитанников</w:t>
      </w:r>
      <w:proofErr w:type="gramEnd"/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использования современных образовательных технологий;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эффективной самостоятельной работы обучающихся и воспитанников;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физического развития обучающихся и воспитанников;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</w:t>
      </w:r>
      <w:proofErr w:type="gramStart"/>
      <w:r w:rsidRPr="008B6042">
        <w:rPr>
          <w:rFonts w:ascii="Arial" w:eastAsia="Times New Roman" w:hAnsi="Arial" w:cs="Arial"/>
          <w:sz w:val="24"/>
          <w:szCs w:val="24"/>
          <w:lang w:eastAsia="ru-RU"/>
        </w:rPr>
        <w:t>воспитанников</w:t>
      </w:r>
      <w:proofErr w:type="gramEnd"/>
      <w:r w:rsidRPr="008B6042">
        <w:rPr>
          <w:rFonts w:ascii="Arial" w:eastAsia="Times New Roman" w:hAnsi="Arial" w:cs="Arial"/>
          <w:sz w:val="24"/>
          <w:szCs w:val="24"/>
          <w:lang w:eastAsia="ru-RU"/>
        </w:rPr>
        <w:t xml:space="preserve">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6042">
        <w:rPr>
          <w:rFonts w:ascii="Arial" w:eastAsia="Times New Roman" w:hAnsi="Arial" w:cs="Arial"/>
          <w:sz w:val="24"/>
          <w:szCs w:val="24"/>
          <w:lang w:eastAsia="ru-RU"/>
        </w:rPr>
        <w:t>4. Требования к учебно-методическому обеспечению учебного процесса включают: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воспитания обучающихся и воспитанников;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Pr="008B6042">
        <w:rPr>
          <w:rFonts w:ascii="Arial" w:eastAsia="Times New Roman" w:hAnsi="Arial" w:cs="Arial"/>
          <w:sz w:val="24"/>
          <w:szCs w:val="24"/>
          <w:lang w:eastAsia="ru-RU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создания материальных объектов, в том числе произведений искусства;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обработки материалов и информации с использованием технологических инструментов;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физического развития обучающихся и воспитанников, участия в спортивных соревнованиях и играх;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проведения массовых мероприятий, собраний, представлений;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r w:rsidRPr="008B6042">
        <w:rPr>
          <w:rFonts w:ascii="Arial" w:eastAsia="Times New Roman" w:hAnsi="Arial" w:cs="Arial"/>
          <w:sz w:val="24"/>
          <w:szCs w:val="24"/>
          <w:lang w:eastAsia="ru-RU"/>
        </w:rPr>
        <w:t>6. Требования к информационному обеспечению учебного процесса включают возможность в электронной форме: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управлять учебным процессом;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создавать и редактировать электронные таблицы, тексты и презентации;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формировать и отрабатывать навыки клавиатурного письма;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создавать, обрабатывать и редактировать звук;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создавать, обрабатывать и редактировать растровые, векторные и видеоизображения;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работать с геоинформационными системами, картографической информацией, планами объектов и местности;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визуализировать исторические данные (создавать ленты времени и др.);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8B6042" w:rsidRPr="008B6042" w:rsidRDefault="008B6042" w:rsidP="008B6042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B6042">
        <w:rPr>
          <w:rFonts w:ascii="Arial" w:eastAsia="Times New Roman" w:hAnsi="Arial" w:cs="Arial"/>
          <w:sz w:val="24"/>
          <w:szCs w:val="24"/>
          <w:lang w:eastAsia="ru-RU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F9766B" w:rsidRDefault="00F9766B"/>
    <w:sectPr w:rsidR="00F9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B0"/>
    <w:rsid w:val="002371B0"/>
    <w:rsid w:val="008B6042"/>
    <w:rsid w:val="00F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09695-1EF5-4DA9-B60C-EFB67395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042"/>
    <w:pPr>
      <w:spacing w:after="16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6042"/>
    <w:pPr>
      <w:spacing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042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6042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6042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B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14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45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8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96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705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6961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2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38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2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DEDED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47598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single" w:sz="36" w:space="15" w:color="5C707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g.ru/2013/11/04/sila-sit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cp:lastPrinted>2016-04-11T04:31:00Z</cp:lastPrinted>
  <dcterms:created xsi:type="dcterms:W3CDTF">2016-04-11T04:30:00Z</dcterms:created>
  <dcterms:modified xsi:type="dcterms:W3CDTF">2016-04-11T08:05:00Z</dcterms:modified>
</cp:coreProperties>
</file>